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p w14:paraId="1372AEFA" w14:textId="2FDA9EE5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4767E0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094AF5D8" w:rsidR="00774E93" w:rsidRPr="00A42D69" w:rsidRDefault="00A551DA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195984">
              <w:rPr>
                <w:rFonts w:asciiTheme="minorHAnsi" w:hAnsiTheme="minorHAnsi"/>
                <w:i/>
              </w:rPr>
              <w:t>Miestna akčná skupina Biela Orava</w:t>
            </w:r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4767E0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3CAA7D4C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Ukazovateľ vyjadruje počet materských škôl, ktorým bolo projektom zabezpečené interiérové materiálno-technické vybavenie. Metóda výpočtu: jedna materská škola 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7395AE3D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materiálno-technického vybavenia</w:t>
            </w:r>
          </w:p>
        </w:tc>
      </w:tr>
      <w:tr w:rsidR="00774E93" w:rsidRPr="009365C4" w14:paraId="55E8B21B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BA58E3" w14:textId="032532A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BF0D52E" w14:textId="26D041D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Počet podporených </w:t>
            </w:r>
            <w:r w:rsidRPr="00774E93">
              <w:rPr>
                <w:rFonts w:asciiTheme="minorHAnsi" w:hAnsiTheme="minorHAnsi"/>
                <w:sz w:val="20"/>
              </w:rPr>
              <w:lastRenderedPageBreak/>
              <w:t>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12F21F3" w14:textId="1BCC6CC8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 xml:space="preserve">Počet podporených areálov materskej školy vrátane stavebno-technických úprav rôzneho druhu (napr. detské </w:t>
            </w:r>
            <w:r w:rsidRPr="00774E93">
              <w:rPr>
                <w:rFonts w:asciiTheme="minorHAnsi" w:hAnsiTheme="minorHAnsi"/>
                <w:sz w:val="20"/>
              </w:rPr>
              <w:lastRenderedPageBreak/>
              <w:t>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283631C2" w14:textId="3149B88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21FA81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prác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38007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 xml:space="preserve">bez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71B9B79E" w14:textId="504A4E00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CC6138B" w14:textId="4627BE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áno - v prípade podpory </w:t>
            </w:r>
            <w:r w:rsidRPr="00774E93">
              <w:rPr>
                <w:rFonts w:asciiTheme="minorHAnsi" w:hAnsiTheme="minorHAnsi"/>
                <w:sz w:val="20"/>
              </w:rPr>
              <w:lastRenderedPageBreak/>
              <w:t>budovania areálov MŠ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4D9F28F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6C0FF2B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5F9817" w14:textId="45B2029E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95A96ED" w14:textId="28D5AB2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635CE381" w14:textId="40664C40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Zvýšená celková kapacita materskej školy, 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rozdiel kapacity zariadenia pred realizáciou projektu a po realizácii projektu. Kapacita predstavuje nominálnu kapacitu (</w:t>
            </w:r>
            <w:proofErr w:type="spellStart"/>
            <w:r w:rsidRPr="00774E93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774E93">
              <w:rPr>
                <w:rFonts w:asciiTheme="minorHAnsi" w:hAnsiTheme="minorHAnsi"/>
                <w:sz w:val="20"/>
              </w:rPr>
              <w:t>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7D90AACB" w14:textId="5D282CF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1F53345" w14:textId="2C615BEA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26BCABEB" w14:textId="2E0FE98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F1C25A6" w14:textId="6DF2A8AC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D0B86" w14:textId="1AAA5D1D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3ADE3011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2C530DB" w14:textId="4FF90CF4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E21924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71F014A7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255355E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39ED23CD" w14:textId="2072D97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001D54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4AFCA3F4" w14:textId="77777777" w:rsidR="002E59BB" w:rsidRDefault="002E59BB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70C82F07" w14:textId="695F8895" w:rsidR="00195984" w:rsidRPr="00195984" w:rsidRDefault="00195984" w:rsidP="0092225A">
      <w:pPr>
        <w:spacing w:before="120" w:after="120"/>
        <w:ind w:left="-426" w:right="-312"/>
        <w:jc w:val="both"/>
        <w:rPr>
          <w:rFonts w:asciiTheme="minorHAnsi" w:hAnsiTheme="minorHAnsi"/>
        </w:rPr>
      </w:pPr>
    </w:p>
    <w:sectPr w:rsidR="00195984" w:rsidRPr="00195984" w:rsidSect="0092225A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9868" w14:textId="77777777" w:rsidR="004767E0" w:rsidRDefault="004767E0">
      <w:r>
        <w:separator/>
      </w:r>
    </w:p>
  </w:endnote>
  <w:endnote w:type="continuationSeparator" w:id="0">
    <w:p w14:paraId="55B2696F" w14:textId="77777777" w:rsidR="004767E0" w:rsidRDefault="004767E0">
      <w:r>
        <w:continuationSeparator/>
      </w:r>
    </w:p>
  </w:endnote>
  <w:endnote w:type="continuationNotice" w:id="1">
    <w:p w14:paraId="2CE198E6" w14:textId="77777777" w:rsidR="004767E0" w:rsidRDefault="00476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2368" w14:textId="77777777" w:rsidR="004767E0" w:rsidRDefault="004767E0">
      <w:r>
        <w:separator/>
      </w:r>
    </w:p>
  </w:footnote>
  <w:footnote w:type="continuationSeparator" w:id="0">
    <w:p w14:paraId="788B311A" w14:textId="77777777" w:rsidR="004767E0" w:rsidRDefault="004767E0">
      <w:r>
        <w:continuationSeparator/>
      </w:r>
    </w:p>
  </w:footnote>
  <w:footnote w:type="continuationNotice" w:id="1">
    <w:p w14:paraId="6A0DD86E" w14:textId="77777777" w:rsidR="004767E0" w:rsidRDefault="004767E0"/>
  </w:footnote>
  <w:footnote w:id="2">
    <w:p w14:paraId="3B433353" w14:textId="5C3A2B86" w:rsidR="008718D1" w:rsidRPr="001A6EA1" w:rsidRDefault="008718D1" w:rsidP="00774E9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77777777" w:rsidR="008718D1" w:rsidRPr="001A6EA1" w:rsidRDefault="008718D1" w:rsidP="00774E9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EB40" w14:textId="4C7E7EDE" w:rsidR="008718D1" w:rsidRPr="005E6B6E" w:rsidRDefault="001411CE" w:rsidP="005E6B6E">
    <w:pPr>
      <w:pStyle w:val="Hlavika"/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824" behindDoc="1" locked="0" layoutInCell="1" allowOverlap="1" wp14:anchorId="6311F97D" wp14:editId="10CAC896">
          <wp:simplePos x="0" y="0"/>
          <wp:positionH relativeFrom="column">
            <wp:posOffset>6181725</wp:posOffset>
          </wp:positionH>
          <wp:positionV relativeFrom="paragraph">
            <wp:posOffset>389890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728" behindDoc="1" locked="0" layoutInCell="1" allowOverlap="1" wp14:anchorId="7BF4AAFF" wp14:editId="39E73913">
          <wp:simplePos x="0" y="0"/>
          <wp:positionH relativeFrom="column">
            <wp:posOffset>1724025</wp:posOffset>
          </wp:positionH>
          <wp:positionV relativeFrom="paragraph">
            <wp:posOffset>132715</wp:posOffset>
          </wp:positionV>
          <wp:extent cx="762000" cy="585470"/>
          <wp:effectExtent l="0" t="0" r="0" b="5080"/>
          <wp:wrapTight wrapText="bothSides">
            <wp:wrapPolygon edited="0">
              <wp:start x="2700" y="0"/>
              <wp:lineTo x="2700" y="11245"/>
              <wp:lineTo x="0" y="15462"/>
              <wp:lineTo x="0" y="19679"/>
              <wp:lineTo x="5400" y="21085"/>
              <wp:lineTo x="15660" y="21085"/>
              <wp:lineTo x="21060" y="18273"/>
              <wp:lineTo x="21060" y="15462"/>
              <wp:lineTo x="18360" y="11245"/>
              <wp:lineTo x="18360" y="0"/>
              <wp:lineTo x="2700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inline distT="0" distB="0" distL="0" distR="0" wp14:anchorId="0DEAC617" wp14:editId="058D4219">
          <wp:extent cx="876300" cy="85725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S_BIELA_ORAVA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7" cy="857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6A5">
      <w:ptab w:relativeTo="margin" w:alignment="center" w:leader="none"/>
    </w:r>
    <w:r>
      <w:rPr>
        <w:noProof/>
      </w:rPr>
      <w:drawing>
        <wp:inline distT="0" distB="0" distL="0" distR="0" wp14:anchorId="187544E6" wp14:editId="65E0FCA0">
          <wp:extent cx="1971675" cy="914400"/>
          <wp:effectExtent l="0" t="0" r="9525" b="0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6A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1D54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1CE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984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57B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3939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67E0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6762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902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26A0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3474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25A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17D7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51DA"/>
    <w:rsid w:val="00A55D86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36A5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1924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388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20613"/>
    <w:rsid w:val="000D0DF6"/>
    <w:rsid w:val="004674A9"/>
    <w:rsid w:val="006E2383"/>
    <w:rsid w:val="0075029C"/>
    <w:rsid w:val="009550E3"/>
    <w:rsid w:val="009D01E7"/>
    <w:rsid w:val="00A10B5F"/>
    <w:rsid w:val="00A74980"/>
    <w:rsid w:val="00A818E9"/>
    <w:rsid w:val="00B62629"/>
    <w:rsid w:val="00B8190F"/>
    <w:rsid w:val="00C31B9D"/>
    <w:rsid w:val="00C40C5F"/>
    <w:rsid w:val="00CA2517"/>
    <w:rsid w:val="00D04A5F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A5D91E3CB13A4A7286BCC8A11D5342B9">
    <w:name w:val="A5D91E3CB13A4A7286BCC8A11D5342B9"/>
    <w:rsid w:val="00020613"/>
  </w:style>
  <w:style w:type="paragraph" w:customStyle="1" w:styleId="A673A37E60F54D729541F1240A020D7B">
    <w:name w:val="A673A37E60F54D729541F1240A020D7B"/>
    <w:rsid w:val="00020613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FF34-2F46-450B-985D-1A1D1E65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2020-10-14T13:46:00Z</dcterms:created>
  <dcterms:modified xsi:type="dcterms:W3CDTF">2020-10-14T13:46:00Z</dcterms:modified>
</cp:coreProperties>
</file>